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510F" w14:textId="017333C5" w:rsidR="00C76AD1" w:rsidRDefault="00C76AD1" w:rsidP="00C76AD1">
      <w:pPr>
        <w:jc w:val="center"/>
        <w:rPr>
          <w:rFonts w:ascii="Arial" w:hAnsi="Arial" w:cs="Arial"/>
          <w:b/>
          <w:bCs/>
          <w:sz w:val="24"/>
          <w:szCs w:val="24"/>
        </w:rPr>
      </w:pPr>
      <w:r>
        <w:rPr>
          <w:rFonts w:ascii="Arial" w:hAnsi="Arial" w:cs="Arial"/>
          <w:b/>
          <w:bCs/>
          <w:sz w:val="24"/>
          <w:szCs w:val="24"/>
        </w:rPr>
        <w:t>Convocatoria para presentar ponencias en las Jornadas Académicas de Literatura Centroamericana</w:t>
      </w:r>
    </w:p>
    <w:p w14:paraId="7A8DBC52" w14:textId="505D95FF" w:rsidR="0085651C" w:rsidRPr="0085651C" w:rsidRDefault="0085651C" w:rsidP="0085651C">
      <w:pPr>
        <w:spacing w:line="276" w:lineRule="auto"/>
        <w:ind w:left="360"/>
        <w:jc w:val="center"/>
        <w:rPr>
          <w:rFonts w:ascii="Arial" w:hAnsi="Arial" w:cs="Arial"/>
          <w:b/>
          <w:bCs/>
          <w:sz w:val="24"/>
          <w:szCs w:val="24"/>
        </w:rPr>
      </w:pPr>
      <w:r w:rsidRPr="0085651C">
        <w:rPr>
          <w:rFonts w:ascii="Arial" w:hAnsi="Arial" w:cs="Arial"/>
          <w:b/>
          <w:bCs/>
          <w:sz w:val="24"/>
          <w:szCs w:val="24"/>
        </w:rPr>
        <w:t xml:space="preserve">Dirigida a profesionales </w:t>
      </w:r>
      <w:r w:rsidRPr="0085651C">
        <w:rPr>
          <w:rFonts w:ascii="Arial" w:hAnsi="Arial" w:cs="Arial"/>
          <w:b/>
          <w:bCs/>
          <w:sz w:val="24"/>
          <w:szCs w:val="24"/>
        </w:rPr>
        <w:t xml:space="preserve">guatemaltecos </w:t>
      </w:r>
      <w:r w:rsidRPr="0085651C">
        <w:rPr>
          <w:rFonts w:ascii="Arial" w:hAnsi="Arial" w:cs="Arial"/>
          <w:b/>
          <w:bCs/>
          <w:sz w:val="24"/>
          <w:szCs w:val="24"/>
        </w:rPr>
        <w:t>e</w:t>
      </w:r>
      <w:r w:rsidRPr="0085651C">
        <w:rPr>
          <w:rFonts w:ascii="Arial" w:hAnsi="Arial" w:cs="Arial"/>
          <w:b/>
          <w:bCs/>
          <w:sz w:val="24"/>
          <w:szCs w:val="24"/>
        </w:rPr>
        <w:t xml:space="preserve"> internacionales ajenos a la Universidad de San Carlos de Guatemala</w:t>
      </w:r>
    </w:p>
    <w:p w14:paraId="480F73B5" w14:textId="77777777" w:rsidR="00C76AD1" w:rsidRPr="006B3E46" w:rsidRDefault="00C76AD1" w:rsidP="00C76AD1">
      <w:pPr>
        <w:jc w:val="center"/>
        <w:rPr>
          <w:rFonts w:ascii="Arial" w:hAnsi="Arial" w:cs="Arial"/>
          <w:b/>
          <w:bCs/>
          <w:sz w:val="24"/>
          <w:szCs w:val="24"/>
        </w:rPr>
      </w:pPr>
    </w:p>
    <w:p w14:paraId="13D6B6A1" w14:textId="77777777" w:rsidR="00C76AD1" w:rsidRPr="006B3E46" w:rsidRDefault="00C76AD1" w:rsidP="00C76AD1">
      <w:pPr>
        <w:pStyle w:val="Prrafodelista"/>
        <w:numPr>
          <w:ilvl w:val="0"/>
          <w:numId w:val="1"/>
        </w:numPr>
        <w:jc w:val="both"/>
        <w:rPr>
          <w:rFonts w:ascii="Arial" w:hAnsi="Arial" w:cs="Arial"/>
          <w:b/>
          <w:bCs/>
          <w:sz w:val="24"/>
          <w:szCs w:val="24"/>
        </w:rPr>
      </w:pPr>
      <w:r w:rsidRPr="006B3E46">
        <w:rPr>
          <w:rFonts w:ascii="Arial" w:hAnsi="Arial" w:cs="Arial"/>
          <w:b/>
          <w:bCs/>
          <w:sz w:val="24"/>
          <w:szCs w:val="24"/>
        </w:rPr>
        <w:t>Descripción</w:t>
      </w:r>
    </w:p>
    <w:p w14:paraId="2F290A18" w14:textId="77777777" w:rsidR="00C76AD1" w:rsidRDefault="00C76AD1" w:rsidP="00C76AD1">
      <w:pPr>
        <w:jc w:val="both"/>
        <w:rPr>
          <w:rFonts w:ascii="Arial" w:hAnsi="Arial" w:cs="Arial"/>
          <w:sz w:val="24"/>
          <w:szCs w:val="24"/>
        </w:rPr>
      </w:pPr>
      <w:r>
        <w:rPr>
          <w:rFonts w:ascii="Arial" w:hAnsi="Arial" w:cs="Arial"/>
          <w:sz w:val="24"/>
          <w:szCs w:val="24"/>
        </w:rPr>
        <w:t xml:space="preserve">El Departamento de Letras de la Facultad de Humanidades de la Universidad de San Carlos de Guatemala se complace en invitarles a colaborar en las primeras Jornadas Académicas de Literatura Centroamericana en conmemoración a Roberto Obregón y a Roque Dalton. </w:t>
      </w:r>
    </w:p>
    <w:p w14:paraId="5474F8C2" w14:textId="77777777" w:rsidR="00C76AD1" w:rsidRDefault="00C76AD1" w:rsidP="00C76AD1">
      <w:pPr>
        <w:jc w:val="both"/>
        <w:rPr>
          <w:rFonts w:ascii="Arial" w:hAnsi="Arial" w:cs="Arial"/>
          <w:sz w:val="24"/>
          <w:szCs w:val="24"/>
        </w:rPr>
      </w:pPr>
      <w:r>
        <w:rPr>
          <w:rFonts w:ascii="Arial" w:hAnsi="Arial" w:cs="Arial"/>
          <w:sz w:val="24"/>
          <w:szCs w:val="24"/>
        </w:rPr>
        <w:t xml:space="preserve">Los trabajos seleccionados serán presentados en los diversos espacios de las Jornadas Académicas de Literatura Centroamericana, las cuales se realizarán el 15, 16 y 17 de octubre del 2020 en modalidad virtual y contarán con un espacio de dos horas para su exposición. Las contribuciones también formarán parte de la Revista Digital de las Jornadas Académicas, la cual se publicará de manera posterior al evento.  </w:t>
      </w:r>
    </w:p>
    <w:p w14:paraId="2678139A" w14:textId="77777777" w:rsidR="00C76AD1" w:rsidRPr="008F768A" w:rsidRDefault="00C76AD1" w:rsidP="00C76AD1">
      <w:pPr>
        <w:jc w:val="both"/>
        <w:rPr>
          <w:rFonts w:ascii="Arial" w:hAnsi="Arial" w:cs="Arial"/>
          <w:sz w:val="24"/>
          <w:szCs w:val="24"/>
        </w:rPr>
      </w:pPr>
    </w:p>
    <w:p w14:paraId="6794CEB7" w14:textId="77777777" w:rsidR="00C76AD1" w:rsidRDefault="00C76AD1" w:rsidP="00C76AD1">
      <w:pPr>
        <w:pStyle w:val="Prrafodelista"/>
        <w:numPr>
          <w:ilvl w:val="0"/>
          <w:numId w:val="1"/>
        </w:numPr>
        <w:rPr>
          <w:rFonts w:ascii="Arial" w:hAnsi="Arial" w:cs="Arial"/>
          <w:b/>
          <w:bCs/>
          <w:sz w:val="24"/>
          <w:szCs w:val="24"/>
        </w:rPr>
      </w:pPr>
      <w:r w:rsidRPr="006B3E46">
        <w:rPr>
          <w:rFonts w:ascii="Arial" w:hAnsi="Arial" w:cs="Arial"/>
          <w:b/>
          <w:bCs/>
          <w:sz w:val="24"/>
          <w:szCs w:val="24"/>
        </w:rPr>
        <w:t>Ejes temáticos</w:t>
      </w:r>
    </w:p>
    <w:p w14:paraId="52CB1F2A" w14:textId="77777777" w:rsidR="00C76AD1" w:rsidRPr="00F54C3F" w:rsidRDefault="00C76AD1" w:rsidP="00C76AD1">
      <w:pPr>
        <w:pStyle w:val="Prrafodelista"/>
        <w:rPr>
          <w:rFonts w:ascii="Arial" w:hAnsi="Arial" w:cs="Arial"/>
          <w:b/>
          <w:bCs/>
          <w:sz w:val="24"/>
          <w:szCs w:val="24"/>
        </w:rPr>
      </w:pPr>
    </w:p>
    <w:p w14:paraId="5577828C" w14:textId="77777777" w:rsidR="00C76AD1" w:rsidRPr="00F54C3F" w:rsidRDefault="00C76AD1" w:rsidP="00C76AD1">
      <w:pPr>
        <w:pStyle w:val="Prrafodelista"/>
        <w:numPr>
          <w:ilvl w:val="0"/>
          <w:numId w:val="6"/>
        </w:numPr>
        <w:spacing w:after="240" w:line="276" w:lineRule="auto"/>
        <w:jc w:val="both"/>
        <w:rPr>
          <w:rFonts w:ascii="Arial" w:eastAsia="Times New Roman" w:hAnsi="Arial" w:cs="Arial"/>
          <w:sz w:val="24"/>
          <w:szCs w:val="24"/>
        </w:rPr>
      </w:pPr>
      <w:r>
        <w:rPr>
          <w:rFonts w:ascii="Arial" w:eastAsia="Times New Roman" w:hAnsi="Arial" w:cs="Arial"/>
          <w:color w:val="222222"/>
          <w:sz w:val="24"/>
          <w:szCs w:val="24"/>
          <w:lang w:eastAsia="es-MX"/>
        </w:rPr>
        <w:t>Producción literaria de Roberto Obregón y de Roque Dalton</w:t>
      </w:r>
    </w:p>
    <w:p w14:paraId="64D80B1A" w14:textId="77777777" w:rsidR="00C76AD1" w:rsidRDefault="00C76AD1" w:rsidP="00C76AD1">
      <w:pPr>
        <w:pStyle w:val="Prrafodelista"/>
        <w:numPr>
          <w:ilvl w:val="0"/>
          <w:numId w:val="6"/>
        </w:numPr>
        <w:spacing w:after="240" w:line="276" w:lineRule="auto"/>
        <w:jc w:val="both"/>
        <w:rPr>
          <w:rFonts w:ascii="Arial" w:eastAsia="Times New Roman" w:hAnsi="Arial" w:cs="Arial"/>
          <w:sz w:val="24"/>
          <w:szCs w:val="24"/>
        </w:rPr>
      </w:pPr>
      <w:r>
        <w:rPr>
          <w:rFonts w:ascii="Arial" w:eastAsia="Times New Roman" w:hAnsi="Arial" w:cs="Arial"/>
          <w:sz w:val="24"/>
          <w:szCs w:val="24"/>
        </w:rPr>
        <w:t>Literatura centroamericana</w:t>
      </w:r>
    </w:p>
    <w:p w14:paraId="4F2EC0E8" w14:textId="77777777" w:rsidR="00C76AD1" w:rsidRDefault="00C76AD1" w:rsidP="00C76AD1">
      <w:pPr>
        <w:pStyle w:val="Prrafodelista"/>
        <w:numPr>
          <w:ilvl w:val="0"/>
          <w:numId w:val="6"/>
        </w:numPr>
        <w:spacing w:after="240" w:line="276" w:lineRule="auto"/>
        <w:jc w:val="both"/>
        <w:rPr>
          <w:rFonts w:ascii="Arial" w:eastAsia="Times New Roman" w:hAnsi="Arial" w:cs="Arial"/>
          <w:sz w:val="24"/>
          <w:szCs w:val="24"/>
        </w:rPr>
      </w:pPr>
      <w:r>
        <w:rPr>
          <w:rFonts w:ascii="Arial" w:eastAsia="Times New Roman" w:hAnsi="Arial" w:cs="Arial"/>
          <w:sz w:val="24"/>
          <w:szCs w:val="24"/>
        </w:rPr>
        <w:t>Crítica literaria en Centroamérica</w:t>
      </w:r>
    </w:p>
    <w:p w14:paraId="4FAB63AA" w14:textId="77777777" w:rsidR="00C76AD1" w:rsidRDefault="00C76AD1" w:rsidP="00C76AD1">
      <w:pPr>
        <w:pStyle w:val="Prrafodelista"/>
        <w:numPr>
          <w:ilvl w:val="0"/>
          <w:numId w:val="6"/>
        </w:numPr>
        <w:spacing w:after="240" w:line="276" w:lineRule="auto"/>
        <w:jc w:val="both"/>
        <w:rPr>
          <w:rFonts w:ascii="Arial" w:eastAsia="Times New Roman" w:hAnsi="Arial" w:cs="Arial"/>
          <w:sz w:val="24"/>
          <w:szCs w:val="24"/>
        </w:rPr>
      </w:pPr>
      <w:r>
        <w:rPr>
          <w:rFonts w:ascii="Arial" w:eastAsia="Times New Roman" w:hAnsi="Arial" w:cs="Arial"/>
          <w:color w:val="222222"/>
          <w:sz w:val="24"/>
          <w:szCs w:val="24"/>
          <w:lang w:eastAsia="es-MX"/>
        </w:rPr>
        <w:t>Bicentenario de la Independencia de Centroamérica</w:t>
      </w:r>
    </w:p>
    <w:p w14:paraId="7D1B535C" w14:textId="77777777" w:rsidR="00C76AD1" w:rsidRDefault="00C76AD1" w:rsidP="00C76AD1">
      <w:pPr>
        <w:pStyle w:val="Prrafodelista"/>
        <w:numPr>
          <w:ilvl w:val="1"/>
          <w:numId w:val="6"/>
        </w:numPr>
        <w:spacing w:after="240" w:line="276" w:lineRule="auto"/>
        <w:jc w:val="both"/>
        <w:rPr>
          <w:rFonts w:ascii="Arial" w:eastAsia="Times New Roman" w:hAnsi="Arial" w:cs="Arial"/>
          <w:sz w:val="24"/>
          <w:szCs w:val="24"/>
        </w:rPr>
      </w:pPr>
      <w:r>
        <w:rPr>
          <w:rFonts w:ascii="Arial" w:eastAsia="Times New Roman" w:hAnsi="Arial" w:cs="Arial"/>
          <w:color w:val="222222"/>
          <w:sz w:val="24"/>
          <w:szCs w:val="24"/>
          <w:lang w:eastAsia="es-MX"/>
        </w:rPr>
        <w:t>Literatura e identidad centroamericana</w:t>
      </w:r>
    </w:p>
    <w:p w14:paraId="1C59F220" w14:textId="77777777" w:rsidR="00C76AD1" w:rsidRPr="00F54C3F" w:rsidRDefault="00C76AD1" w:rsidP="00C76AD1">
      <w:pPr>
        <w:pStyle w:val="Prrafodelista"/>
        <w:numPr>
          <w:ilvl w:val="1"/>
          <w:numId w:val="6"/>
        </w:numPr>
        <w:spacing w:after="240" w:line="276" w:lineRule="auto"/>
        <w:jc w:val="both"/>
        <w:rPr>
          <w:rFonts w:ascii="Arial" w:eastAsia="Times New Roman" w:hAnsi="Arial" w:cs="Arial"/>
          <w:sz w:val="24"/>
          <w:szCs w:val="24"/>
        </w:rPr>
      </w:pPr>
      <w:r>
        <w:rPr>
          <w:rFonts w:ascii="Arial" w:eastAsia="Times New Roman" w:hAnsi="Arial" w:cs="Arial"/>
          <w:color w:val="222222"/>
          <w:sz w:val="24"/>
          <w:szCs w:val="24"/>
          <w:lang w:eastAsia="es-MX"/>
        </w:rPr>
        <w:t>Literatura e historia de la vida independiente centroamericana.</w:t>
      </w:r>
    </w:p>
    <w:p w14:paraId="41AA7949" w14:textId="77777777" w:rsidR="00C76AD1" w:rsidRPr="00F54C3F" w:rsidRDefault="00C76AD1" w:rsidP="00C76AD1">
      <w:pPr>
        <w:pStyle w:val="Prrafodelista"/>
        <w:spacing w:after="240" w:line="276" w:lineRule="auto"/>
        <w:ind w:left="1440"/>
        <w:jc w:val="both"/>
        <w:rPr>
          <w:rFonts w:ascii="Arial" w:eastAsia="Times New Roman" w:hAnsi="Arial" w:cs="Arial"/>
          <w:sz w:val="24"/>
          <w:szCs w:val="24"/>
        </w:rPr>
      </w:pPr>
    </w:p>
    <w:p w14:paraId="43FBC02F" w14:textId="77777777" w:rsidR="00C76AD1" w:rsidRPr="006B3E46" w:rsidRDefault="00C76AD1" w:rsidP="00C76AD1">
      <w:pPr>
        <w:pStyle w:val="Prrafodelista"/>
        <w:numPr>
          <w:ilvl w:val="0"/>
          <w:numId w:val="1"/>
        </w:numPr>
        <w:rPr>
          <w:rFonts w:ascii="Arial" w:hAnsi="Arial" w:cs="Arial"/>
          <w:b/>
          <w:bCs/>
          <w:sz w:val="24"/>
          <w:szCs w:val="24"/>
        </w:rPr>
      </w:pPr>
      <w:r w:rsidRPr="006B3E46">
        <w:rPr>
          <w:rFonts w:ascii="Arial" w:hAnsi="Arial" w:cs="Arial"/>
          <w:b/>
          <w:bCs/>
          <w:sz w:val="24"/>
          <w:szCs w:val="24"/>
        </w:rPr>
        <w:t>Bases</w:t>
      </w:r>
    </w:p>
    <w:p w14:paraId="2C089CAC" w14:textId="77777777" w:rsidR="00C76AD1" w:rsidRPr="006B3E46" w:rsidRDefault="00C76AD1" w:rsidP="00C76AD1">
      <w:pPr>
        <w:pStyle w:val="Prrafodelista"/>
        <w:rPr>
          <w:rFonts w:ascii="Arial" w:hAnsi="Arial" w:cs="Arial"/>
          <w:sz w:val="24"/>
          <w:szCs w:val="24"/>
        </w:rPr>
      </w:pPr>
    </w:p>
    <w:p w14:paraId="616F44E7" w14:textId="002EACA2" w:rsidR="00C76AD1" w:rsidRPr="007D6356" w:rsidRDefault="00C76AD1" w:rsidP="00C76AD1">
      <w:pPr>
        <w:pStyle w:val="Prrafodelista"/>
        <w:numPr>
          <w:ilvl w:val="0"/>
          <w:numId w:val="2"/>
        </w:numPr>
        <w:spacing w:line="276" w:lineRule="auto"/>
        <w:jc w:val="both"/>
        <w:rPr>
          <w:rFonts w:ascii="Arial" w:hAnsi="Arial" w:cs="Arial"/>
          <w:sz w:val="24"/>
          <w:szCs w:val="24"/>
        </w:rPr>
      </w:pPr>
      <w:r>
        <w:rPr>
          <w:rFonts w:ascii="Arial" w:hAnsi="Arial" w:cs="Arial"/>
          <w:sz w:val="24"/>
          <w:szCs w:val="24"/>
        </w:rPr>
        <w:t>Podrán participar profesionales tanto guatemalteco</w:t>
      </w:r>
      <w:r w:rsidR="00EE6AD0">
        <w:rPr>
          <w:rFonts w:ascii="Arial" w:hAnsi="Arial" w:cs="Arial"/>
          <w:sz w:val="24"/>
          <w:szCs w:val="24"/>
        </w:rPr>
        <w:t>s como internacionales ajenos a la Universidad de San Carlos de Guatemala.</w:t>
      </w:r>
    </w:p>
    <w:p w14:paraId="04B34AA2" w14:textId="77777777" w:rsidR="00C76AD1" w:rsidRPr="006B3E46" w:rsidRDefault="00C76AD1" w:rsidP="00C76AD1">
      <w:pPr>
        <w:pStyle w:val="Prrafodelista"/>
        <w:numPr>
          <w:ilvl w:val="0"/>
          <w:numId w:val="2"/>
        </w:numPr>
        <w:spacing w:line="276" w:lineRule="auto"/>
        <w:jc w:val="both"/>
        <w:rPr>
          <w:rFonts w:ascii="Arial" w:hAnsi="Arial" w:cs="Arial"/>
          <w:sz w:val="24"/>
          <w:szCs w:val="24"/>
        </w:rPr>
      </w:pPr>
      <w:r w:rsidRPr="006B3E46">
        <w:rPr>
          <w:rFonts w:ascii="Arial" w:hAnsi="Arial" w:cs="Arial"/>
          <w:sz w:val="24"/>
          <w:szCs w:val="24"/>
        </w:rPr>
        <w:t>Los trabajos pueden presentarse de manera individual o en coautoría</w:t>
      </w:r>
    </w:p>
    <w:p w14:paraId="6D42CDDD" w14:textId="77777777" w:rsidR="00C76AD1" w:rsidRPr="006B3E46" w:rsidRDefault="00C76AD1" w:rsidP="00C76AD1">
      <w:pPr>
        <w:pStyle w:val="Prrafodelista"/>
        <w:numPr>
          <w:ilvl w:val="0"/>
          <w:numId w:val="2"/>
        </w:numPr>
        <w:spacing w:line="276" w:lineRule="auto"/>
        <w:jc w:val="both"/>
        <w:rPr>
          <w:rFonts w:ascii="Arial" w:hAnsi="Arial" w:cs="Arial"/>
          <w:sz w:val="24"/>
          <w:szCs w:val="24"/>
        </w:rPr>
      </w:pPr>
      <w:r w:rsidRPr="006B3E46">
        <w:rPr>
          <w:rFonts w:ascii="Arial" w:hAnsi="Arial" w:cs="Arial"/>
          <w:sz w:val="24"/>
          <w:szCs w:val="24"/>
        </w:rPr>
        <w:t>Se aceptan contribuciones en español e inglés</w:t>
      </w:r>
    </w:p>
    <w:p w14:paraId="36E08D26" w14:textId="77777777" w:rsidR="00C76AD1" w:rsidRPr="006B3E46" w:rsidRDefault="00C76AD1" w:rsidP="00C76AD1">
      <w:pPr>
        <w:pStyle w:val="Prrafodelista"/>
        <w:numPr>
          <w:ilvl w:val="0"/>
          <w:numId w:val="2"/>
        </w:numPr>
        <w:spacing w:line="276" w:lineRule="auto"/>
        <w:jc w:val="both"/>
        <w:rPr>
          <w:rFonts w:ascii="Arial" w:hAnsi="Arial" w:cs="Arial"/>
          <w:sz w:val="24"/>
          <w:szCs w:val="24"/>
        </w:rPr>
      </w:pPr>
      <w:r w:rsidRPr="006B3E46">
        <w:rPr>
          <w:rFonts w:ascii="Arial" w:hAnsi="Arial" w:cs="Arial"/>
          <w:sz w:val="24"/>
          <w:szCs w:val="24"/>
        </w:rPr>
        <w:t>No se aceptarán contribuciones que hayan sido previamente publicadas en otra revista electrónica o impresa, o que estén en proceso de aceptación.</w:t>
      </w:r>
    </w:p>
    <w:p w14:paraId="5F93BA01" w14:textId="77777777" w:rsidR="00C76AD1" w:rsidRPr="006B3E46" w:rsidRDefault="00C76AD1" w:rsidP="00C76AD1">
      <w:pPr>
        <w:pStyle w:val="Prrafodelista"/>
        <w:numPr>
          <w:ilvl w:val="0"/>
          <w:numId w:val="2"/>
        </w:numPr>
        <w:spacing w:line="276" w:lineRule="auto"/>
        <w:rPr>
          <w:rFonts w:ascii="Arial" w:hAnsi="Arial" w:cs="Arial"/>
          <w:sz w:val="24"/>
          <w:szCs w:val="24"/>
        </w:rPr>
      </w:pPr>
      <w:r w:rsidRPr="006B3E46">
        <w:rPr>
          <w:rFonts w:ascii="Arial" w:hAnsi="Arial" w:cs="Arial"/>
          <w:sz w:val="24"/>
          <w:szCs w:val="24"/>
        </w:rPr>
        <w:t xml:space="preserve">Toda contribución que haya sido aceptada se acogerá a las normas vigentes de </w:t>
      </w:r>
      <w:r>
        <w:rPr>
          <w:rFonts w:ascii="Arial" w:hAnsi="Arial" w:cs="Arial"/>
          <w:sz w:val="24"/>
          <w:szCs w:val="24"/>
        </w:rPr>
        <w:t>d</w:t>
      </w:r>
      <w:r w:rsidRPr="006B3E46">
        <w:rPr>
          <w:rFonts w:ascii="Arial" w:hAnsi="Arial" w:cs="Arial"/>
          <w:sz w:val="24"/>
          <w:szCs w:val="24"/>
        </w:rPr>
        <w:t xml:space="preserve">erechos de </w:t>
      </w:r>
      <w:r>
        <w:rPr>
          <w:rFonts w:ascii="Arial" w:hAnsi="Arial" w:cs="Arial"/>
          <w:sz w:val="24"/>
          <w:szCs w:val="24"/>
        </w:rPr>
        <w:t>a</w:t>
      </w:r>
      <w:r w:rsidRPr="006B3E46">
        <w:rPr>
          <w:rFonts w:ascii="Arial" w:hAnsi="Arial" w:cs="Arial"/>
          <w:sz w:val="24"/>
          <w:szCs w:val="24"/>
        </w:rPr>
        <w:t>utor</w:t>
      </w:r>
    </w:p>
    <w:p w14:paraId="415391FA" w14:textId="77777777" w:rsidR="00C76AD1" w:rsidRPr="006B3E46" w:rsidRDefault="00C76AD1" w:rsidP="00C76AD1">
      <w:pPr>
        <w:spacing w:line="360" w:lineRule="auto"/>
        <w:jc w:val="both"/>
        <w:rPr>
          <w:rFonts w:ascii="Arial" w:hAnsi="Arial" w:cs="Arial"/>
          <w:b/>
          <w:bCs/>
          <w:sz w:val="24"/>
          <w:szCs w:val="24"/>
        </w:rPr>
      </w:pPr>
    </w:p>
    <w:p w14:paraId="3E1406F3" w14:textId="77777777" w:rsidR="00C76AD1" w:rsidRPr="006B3E46" w:rsidRDefault="00C76AD1" w:rsidP="00C76AD1">
      <w:pPr>
        <w:pStyle w:val="Prrafodelista"/>
        <w:numPr>
          <w:ilvl w:val="0"/>
          <w:numId w:val="1"/>
        </w:numPr>
        <w:spacing w:line="360" w:lineRule="auto"/>
        <w:jc w:val="both"/>
        <w:rPr>
          <w:rFonts w:ascii="Arial" w:hAnsi="Arial" w:cs="Arial"/>
          <w:b/>
          <w:bCs/>
          <w:sz w:val="24"/>
          <w:szCs w:val="24"/>
        </w:rPr>
      </w:pPr>
      <w:r w:rsidRPr="006B3E46">
        <w:rPr>
          <w:rFonts w:ascii="Arial" w:hAnsi="Arial" w:cs="Arial"/>
          <w:b/>
          <w:bCs/>
          <w:sz w:val="24"/>
          <w:szCs w:val="24"/>
        </w:rPr>
        <w:lastRenderedPageBreak/>
        <w:t>Formato</w:t>
      </w:r>
    </w:p>
    <w:p w14:paraId="215B7E08" w14:textId="77777777" w:rsidR="00C76AD1" w:rsidRDefault="00C76AD1" w:rsidP="00C76AD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Los trabajos deberán tener una extensión mínima de 10 cuartillas y máxima de 30 cuartillas sin contar archivos multimedia</w:t>
      </w:r>
      <w:r>
        <w:rPr>
          <w:rFonts w:ascii="Arial" w:hAnsi="Arial" w:cs="Arial"/>
          <w:sz w:val="24"/>
          <w:szCs w:val="24"/>
        </w:rPr>
        <w:t>.</w:t>
      </w:r>
    </w:p>
    <w:p w14:paraId="4DFEC602" w14:textId="77777777" w:rsidR="00C76AD1" w:rsidRDefault="00C76AD1" w:rsidP="00C76AD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En caso de que la contribución incluya imágenes deberán entregarse en una carpeta anexa. Aceptamos los siguientes formatos en imágenes: GIF, JPG o PNG (a una resolución mínima de 100 y máxima de 300 dpi, con calidad de fotografía a color, 24 bits de profundidad de color). El uso de los derechos de las imágenes será responsabilidad del autor.</w:t>
      </w:r>
    </w:p>
    <w:p w14:paraId="41FF110B" w14:textId="77777777" w:rsidR="00C76AD1" w:rsidRPr="006B3E46" w:rsidRDefault="00C76AD1" w:rsidP="00C76AD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 xml:space="preserve">Todas las colaboraciones deberán remitirse en un </w:t>
      </w:r>
      <w:r>
        <w:rPr>
          <w:rFonts w:ascii="Arial" w:hAnsi="Arial" w:cs="Arial"/>
          <w:sz w:val="24"/>
          <w:szCs w:val="24"/>
        </w:rPr>
        <w:t>documento</w:t>
      </w:r>
      <w:r w:rsidRPr="006B3E46">
        <w:rPr>
          <w:rFonts w:ascii="Arial" w:hAnsi="Arial" w:cs="Arial"/>
          <w:sz w:val="24"/>
          <w:szCs w:val="24"/>
        </w:rPr>
        <w:t xml:space="preserve"> de Word</w:t>
      </w:r>
      <w:r>
        <w:rPr>
          <w:rFonts w:ascii="Arial" w:hAnsi="Arial" w:cs="Arial"/>
          <w:sz w:val="24"/>
          <w:szCs w:val="24"/>
        </w:rPr>
        <w:t>.</w:t>
      </w:r>
    </w:p>
    <w:p w14:paraId="713DB66C" w14:textId="77777777" w:rsidR="00C76AD1" w:rsidRPr="006B3E46" w:rsidRDefault="00C76AD1" w:rsidP="00C76AD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Fuente Arial Narrow</w:t>
      </w:r>
      <w:r>
        <w:rPr>
          <w:rFonts w:ascii="Arial" w:hAnsi="Arial" w:cs="Arial"/>
          <w:sz w:val="24"/>
          <w:szCs w:val="24"/>
        </w:rPr>
        <w:t>.</w:t>
      </w:r>
      <w:r w:rsidRPr="006B3E46">
        <w:rPr>
          <w:rFonts w:ascii="Arial" w:hAnsi="Arial" w:cs="Arial"/>
          <w:sz w:val="24"/>
          <w:szCs w:val="24"/>
        </w:rPr>
        <w:t xml:space="preserve"> </w:t>
      </w:r>
    </w:p>
    <w:p w14:paraId="678C4EDC" w14:textId="77777777" w:rsidR="00C76AD1" w:rsidRPr="006B3E46" w:rsidRDefault="00C76AD1" w:rsidP="00C76AD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Tamaño de letra 12 puntos</w:t>
      </w:r>
      <w:r>
        <w:rPr>
          <w:rFonts w:ascii="Arial" w:hAnsi="Arial" w:cs="Arial"/>
          <w:sz w:val="24"/>
          <w:szCs w:val="24"/>
        </w:rPr>
        <w:t>.</w:t>
      </w:r>
    </w:p>
    <w:p w14:paraId="0CBA310E" w14:textId="77777777" w:rsidR="00C76AD1" w:rsidRPr="006B3E46" w:rsidRDefault="00C76AD1" w:rsidP="00C76AD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 xml:space="preserve">Márgenes 2.5 de cada lado. </w:t>
      </w:r>
    </w:p>
    <w:p w14:paraId="5DF8A579" w14:textId="77777777" w:rsidR="00C76AD1" w:rsidRPr="006B3E46" w:rsidRDefault="00C76AD1" w:rsidP="00C76AD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Renglón abierto</w:t>
      </w:r>
      <w:r>
        <w:rPr>
          <w:rFonts w:ascii="Arial" w:hAnsi="Arial" w:cs="Arial"/>
          <w:sz w:val="24"/>
          <w:szCs w:val="24"/>
        </w:rPr>
        <w:t>.</w:t>
      </w:r>
    </w:p>
    <w:p w14:paraId="26F1066C" w14:textId="77777777" w:rsidR="00C76AD1" w:rsidRDefault="00C76AD1" w:rsidP="00C76AD1">
      <w:pPr>
        <w:pStyle w:val="Prrafodelista"/>
        <w:numPr>
          <w:ilvl w:val="0"/>
          <w:numId w:val="3"/>
        </w:numPr>
        <w:spacing w:line="276" w:lineRule="auto"/>
        <w:ind w:left="851"/>
        <w:jc w:val="both"/>
        <w:rPr>
          <w:rFonts w:ascii="Arial" w:hAnsi="Arial" w:cs="Arial"/>
          <w:sz w:val="24"/>
          <w:szCs w:val="24"/>
        </w:rPr>
      </w:pPr>
      <w:r w:rsidRPr="006B3E46">
        <w:rPr>
          <w:rFonts w:ascii="Arial" w:hAnsi="Arial" w:cs="Arial"/>
          <w:sz w:val="24"/>
          <w:szCs w:val="24"/>
        </w:rPr>
        <w:t xml:space="preserve">Citas </w:t>
      </w:r>
      <w:r>
        <w:rPr>
          <w:rFonts w:ascii="Arial" w:hAnsi="Arial" w:cs="Arial"/>
          <w:sz w:val="24"/>
          <w:szCs w:val="24"/>
        </w:rPr>
        <w:t xml:space="preserve">según la norma </w:t>
      </w:r>
      <w:r w:rsidRPr="006B3E46">
        <w:rPr>
          <w:rFonts w:ascii="Arial" w:hAnsi="Arial" w:cs="Arial"/>
          <w:sz w:val="24"/>
          <w:szCs w:val="24"/>
        </w:rPr>
        <w:t>APA sexta edición.</w:t>
      </w:r>
    </w:p>
    <w:p w14:paraId="0790338E" w14:textId="77777777" w:rsidR="00C76AD1" w:rsidRPr="006B3E46" w:rsidRDefault="00C76AD1" w:rsidP="00C76AD1">
      <w:pPr>
        <w:ind w:left="720"/>
        <w:jc w:val="both"/>
        <w:rPr>
          <w:rFonts w:ascii="Arial" w:hAnsi="Arial" w:cs="Arial"/>
          <w:sz w:val="24"/>
          <w:szCs w:val="24"/>
        </w:rPr>
      </w:pPr>
    </w:p>
    <w:p w14:paraId="42168BA7" w14:textId="77777777" w:rsidR="00C76AD1" w:rsidRPr="00F54C3F" w:rsidRDefault="00C76AD1" w:rsidP="00C76AD1">
      <w:pPr>
        <w:pStyle w:val="Prrafodelista"/>
        <w:numPr>
          <w:ilvl w:val="0"/>
          <w:numId w:val="1"/>
        </w:numPr>
        <w:spacing w:line="360" w:lineRule="auto"/>
        <w:jc w:val="both"/>
        <w:rPr>
          <w:rFonts w:ascii="Arial" w:hAnsi="Arial" w:cs="Arial"/>
          <w:b/>
          <w:bCs/>
          <w:sz w:val="24"/>
          <w:szCs w:val="24"/>
        </w:rPr>
      </w:pPr>
      <w:r w:rsidRPr="00F54C3F">
        <w:rPr>
          <w:rFonts w:ascii="Arial" w:hAnsi="Arial" w:cs="Arial"/>
          <w:b/>
          <w:bCs/>
          <w:sz w:val="24"/>
          <w:szCs w:val="24"/>
        </w:rPr>
        <w:t>Estructura</w:t>
      </w:r>
    </w:p>
    <w:p w14:paraId="75F860ED" w14:textId="77777777" w:rsidR="00C76AD1" w:rsidRPr="006B3E46" w:rsidRDefault="00C76AD1" w:rsidP="00C76AD1">
      <w:pPr>
        <w:spacing w:line="360" w:lineRule="auto"/>
        <w:jc w:val="both"/>
        <w:rPr>
          <w:rFonts w:ascii="Arial" w:hAnsi="Arial" w:cs="Arial"/>
          <w:sz w:val="24"/>
          <w:szCs w:val="24"/>
        </w:rPr>
      </w:pPr>
      <w:r w:rsidRPr="006B3E46">
        <w:rPr>
          <w:rFonts w:ascii="Arial" w:hAnsi="Arial" w:cs="Arial"/>
          <w:sz w:val="24"/>
          <w:szCs w:val="24"/>
        </w:rPr>
        <w:t>Cada contribución deberá constar de los siguientes elementos:</w:t>
      </w:r>
    </w:p>
    <w:p w14:paraId="54AB6D71" w14:textId="77777777" w:rsidR="00C76AD1" w:rsidRPr="006B3E46" w:rsidRDefault="00C76AD1" w:rsidP="00C76AD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Datos del autor o autores: nombre, grado académico, correo electrónico e institución u organismo de afiliación.</w:t>
      </w:r>
    </w:p>
    <w:p w14:paraId="4F925FF1" w14:textId="77777777" w:rsidR="00C76AD1" w:rsidRPr="006B3E46" w:rsidRDefault="00C76AD1" w:rsidP="00C76AD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Título completo en español e ingl</w:t>
      </w:r>
      <w:r>
        <w:rPr>
          <w:rFonts w:ascii="Arial" w:hAnsi="Arial" w:cs="Arial"/>
          <w:sz w:val="24"/>
          <w:szCs w:val="24"/>
        </w:rPr>
        <w:t>é</w:t>
      </w:r>
      <w:r w:rsidRPr="006B3E46">
        <w:rPr>
          <w:rFonts w:ascii="Arial" w:hAnsi="Arial" w:cs="Arial"/>
          <w:sz w:val="24"/>
          <w:szCs w:val="24"/>
        </w:rPr>
        <w:t>s</w:t>
      </w:r>
      <w:r>
        <w:rPr>
          <w:rFonts w:ascii="Arial" w:hAnsi="Arial" w:cs="Arial"/>
          <w:sz w:val="24"/>
          <w:szCs w:val="24"/>
        </w:rPr>
        <w:t>.</w:t>
      </w:r>
    </w:p>
    <w:p w14:paraId="3D777CDD" w14:textId="77777777" w:rsidR="00C76AD1" w:rsidRPr="006B3E46" w:rsidRDefault="00C76AD1" w:rsidP="00C76AD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Resumen en español e inglés (máximo 400 palabras)</w:t>
      </w:r>
      <w:r>
        <w:rPr>
          <w:rFonts w:ascii="Arial" w:hAnsi="Arial" w:cs="Arial"/>
          <w:sz w:val="24"/>
          <w:szCs w:val="24"/>
        </w:rPr>
        <w:t>.</w:t>
      </w:r>
    </w:p>
    <w:p w14:paraId="2BFDFBBC" w14:textId="77777777" w:rsidR="00C76AD1" w:rsidRPr="006B3E46" w:rsidRDefault="00C76AD1" w:rsidP="00C76AD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Palabras claves en español e inglés (de 5 a 10)</w:t>
      </w:r>
      <w:r>
        <w:rPr>
          <w:rFonts w:ascii="Arial" w:hAnsi="Arial" w:cs="Arial"/>
          <w:sz w:val="24"/>
          <w:szCs w:val="24"/>
        </w:rPr>
        <w:t>.</w:t>
      </w:r>
    </w:p>
    <w:p w14:paraId="49AF1FC8" w14:textId="77777777" w:rsidR="00C76AD1" w:rsidRPr="006B3E46" w:rsidRDefault="00C76AD1" w:rsidP="00C76AD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Introducción</w:t>
      </w:r>
      <w:r>
        <w:rPr>
          <w:rFonts w:ascii="Arial" w:hAnsi="Arial" w:cs="Arial"/>
          <w:sz w:val="24"/>
          <w:szCs w:val="24"/>
        </w:rPr>
        <w:t>.</w:t>
      </w:r>
    </w:p>
    <w:p w14:paraId="5E63163E" w14:textId="77777777" w:rsidR="00C76AD1" w:rsidRPr="006B3E46" w:rsidRDefault="00C76AD1" w:rsidP="00C76AD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Cuerpo del trabajo organizado por subtítulos</w:t>
      </w:r>
      <w:r>
        <w:rPr>
          <w:rFonts w:ascii="Arial" w:hAnsi="Arial" w:cs="Arial"/>
          <w:sz w:val="24"/>
          <w:szCs w:val="24"/>
        </w:rPr>
        <w:t>.</w:t>
      </w:r>
    </w:p>
    <w:p w14:paraId="1A593985" w14:textId="77777777" w:rsidR="00C76AD1" w:rsidRPr="006B3E46" w:rsidRDefault="00C76AD1" w:rsidP="00C76AD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Conclusión</w:t>
      </w:r>
      <w:r>
        <w:rPr>
          <w:rFonts w:ascii="Arial" w:hAnsi="Arial" w:cs="Arial"/>
          <w:sz w:val="24"/>
          <w:szCs w:val="24"/>
        </w:rPr>
        <w:t>.</w:t>
      </w:r>
    </w:p>
    <w:p w14:paraId="6C00537E" w14:textId="77777777" w:rsidR="00C76AD1" w:rsidRPr="006B3E46" w:rsidRDefault="00C76AD1" w:rsidP="00C76AD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Referencias en formato APA, sexta edición</w:t>
      </w:r>
      <w:r>
        <w:rPr>
          <w:rFonts w:ascii="Arial" w:hAnsi="Arial" w:cs="Arial"/>
          <w:sz w:val="24"/>
          <w:szCs w:val="24"/>
        </w:rPr>
        <w:t>.</w:t>
      </w:r>
    </w:p>
    <w:p w14:paraId="6390011B" w14:textId="77777777" w:rsidR="00C76AD1" w:rsidRDefault="00C76AD1" w:rsidP="00C76AD1">
      <w:pPr>
        <w:pStyle w:val="Prrafodelista"/>
        <w:numPr>
          <w:ilvl w:val="0"/>
          <w:numId w:val="4"/>
        </w:numPr>
        <w:spacing w:line="276" w:lineRule="auto"/>
        <w:ind w:left="851"/>
        <w:jc w:val="both"/>
        <w:rPr>
          <w:rFonts w:ascii="Arial" w:hAnsi="Arial" w:cs="Arial"/>
          <w:sz w:val="24"/>
          <w:szCs w:val="24"/>
        </w:rPr>
      </w:pPr>
      <w:r w:rsidRPr="006B3E46">
        <w:rPr>
          <w:rFonts w:ascii="Arial" w:hAnsi="Arial" w:cs="Arial"/>
          <w:sz w:val="24"/>
          <w:szCs w:val="24"/>
        </w:rPr>
        <w:t>Currículum vitae abreviado</w:t>
      </w:r>
      <w:r>
        <w:rPr>
          <w:rFonts w:ascii="Arial" w:hAnsi="Arial" w:cs="Arial"/>
          <w:sz w:val="24"/>
          <w:szCs w:val="24"/>
        </w:rPr>
        <w:t>.</w:t>
      </w:r>
    </w:p>
    <w:p w14:paraId="26875E39" w14:textId="77777777" w:rsidR="00C76AD1" w:rsidRPr="00F54C3F" w:rsidRDefault="00C76AD1" w:rsidP="00C76AD1">
      <w:pPr>
        <w:spacing w:line="360" w:lineRule="auto"/>
        <w:jc w:val="both"/>
        <w:rPr>
          <w:rFonts w:ascii="Arial" w:hAnsi="Arial" w:cs="Arial"/>
          <w:sz w:val="24"/>
          <w:szCs w:val="24"/>
        </w:rPr>
      </w:pPr>
    </w:p>
    <w:p w14:paraId="32367C63" w14:textId="77777777" w:rsidR="00C76AD1" w:rsidRPr="00F54C3F" w:rsidRDefault="00C76AD1" w:rsidP="00C76AD1">
      <w:pPr>
        <w:pStyle w:val="Prrafodelista"/>
        <w:numPr>
          <w:ilvl w:val="0"/>
          <w:numId w:val="1"/>
        </w:numPr>
        <w:rPr>
          <w:rFonts w:ascii="Arial" w:hAnsi="Arial" w:cs="Arial"/>
          <w:b/>
          <w:bCs/>
          <w:sz w:val="24"/>
          <w:szCs w:val="24"/>
        </w:rPr>
      </w:pPr>
      <w:r w:rsidRPr="00F54C3F">
        <w:rPr>
          <w:rFonts w:ascii="Arial" w:hAnsi="Arial" w:cs="Arial"/>
          <w:b/>
          <w:bCs/>
          <w:sz w:val="24"/>
          <w:szCs w:val="24"/>
        </w:rPr>
        <w:t>Envío y selección de trabajos</w:t>
      </w:r>
    </w:p>
    <w:p w14:paraId="6F4EA6F9" w14:textId="77777777" w:rsidR="00C76AD1" w:rsidRPr="006B3E46" w:rsidRDefault="00C76AD1" w:rsidP="00C76AD1">
      <w:pPr>
        <w:pStyle w:val="Prrafodelista"/>
        <w:rPr>
          <w:rFonts w:ascii="Arial" w:hAnsi="Arial" w:cs="Arial"/>
          <w:sz w:val="24"/>
          <w:szCs w:val="24"/>
        </w:rPr>
      </w:pPr>
    </w:p>
    <w:p w14:paraId="64089B96" w14:textId="52FAB2FE" w:rsidR="00700112" w:rsidRDefault="00C76AD1" w:rsidP="00700112">
      <w:pPr>
        <w:pStyle w:val="Prrafodelista"/>
        <w:numPr>
          <w:ilvl w:val="0"/>
          <w:numId w:val="5"/>
        </w:numPr>
        <w:ind w:left="993"/>
        <w:jc w:val="both"/>
        <w:rPr>
          <w:rFonts w:ascii="Arial" w:hAnsi="Arial" w:cs="Arial"/>
          <w:sz w:val="24"/>
          <w:szCs w:val="24"/>
        </w:rPr>
      </w:pPr>
      <w:r>
        <w:rPr>
          <w:rFonts w:ascii="Arial" w:hAnsi="Arial" w:cs="Arial"/>
          <w:sz w:val="24"/>
          <w:szCs w:val="24"/>
        </w:rPr>
        <w:t>Las contribuciones</w:t>
      </w:r>
      <w:r w:rsidRPr="006B3E46">
        <w:rPr>
          <w:rFonts w:ascii="Arial" w:hAnsi="Arial" w:cs="Arial"/>
          <w:sz w:val="24"/>
          <w:szCs w:val="24"/>
        </w:rPr>
        <w:t xml:space="preserve"> deberán ser remi</w:t>
      </w:r>
      <w:r>
        <w:rPr>
          <w:rFonts w:ascii="Arial" w:hAnsi="Arial" w:cs="Arial"/>
          <w:sz w:val="24"/>
          <w:szCs w:val="24"/>
        </w:rPr>
        <w:t>tidas</w:t>
      </w:r>
      <w:r w:rsidRPr="006B3E46">
        <w:rPr>
          <w:rFonts w:ascii="Arial" w:hAnsi="Arial" w:cs="Arial"/>
          <w:sz w:val="24"/>
          <w:szCs w:val="24"/>
        </w:rPr>
        <w:t xml:space="preserve"> por correo electrónico a la dirección:</w:t>
      </w:r>
      <w:r>
        <w:rPr>
          <w:rFonts w:ascii="Arial" w:hAnsi="Arial" w:cs="Arial"/>
          <w:sz w:val="24"/>
          <w:szCs w:val="24"/>
        </w:rPr>
        <w:t xml:space="preserve"> </w:t>
      </w:r>
      <w:hyperlink r:id="rId5" w:history="1">
        <w:r w:rsidR="00EE6AD0" w:rsidRPr="007E4B7E">
          <w:rPr>
            <w:rStyle w:val="Hipervnculo"/>
            <w:rFonts w:ascii="Arial" w:hAnsi="Arial" w:cs="Arial"/>
            <w:sz w:val="24"/>
            <w:szCs w:val="24"/>
          </w:rPr>
          <w:t>jornadasacademicas.externos@gmail.com</w:t>
        </w:r>
      </w:hyperlink>
      <w:r w:rsidR="00700112">
        <w:rPr>
          <w:rFonts w:ascii="Arial" w:hAnsi="Arial" w:cs="Arial"/>
          <w:sz w:val="24"/>
          <w:szCs w:val="24"/>
        </w:rPr>
        <w:t xml:space="preserve"> con el t</w:t>
      </w:r>
      <w:r w:rsidR="00090673">
        <w:rPr>
          <w:rFonts w:ascii="Arial" w:hAnsi="Arial" w:cs="Arial"/>
          <w:sz w:val="24"/>
          <w:szCs w:val="24"/>
        </w:rPr>
        <w:t>í</w:t>
      </w:r>
      <w:r w:rsidR="00700112">
        <w:rPr>
          <w:rFonts w:ascii="Arial" w:hAnsi="Arial" w:cs="Arial"/>
          <w:sz w:val="24"/>
          <w:szCs w:val="24"/>
        </w:rPr>
        <w:t>tulo de trabajo como asunto.</w:t>
      </w:r>
    </w:p>
    <w:p w14:paraId="635ABE41" w14:textId="77777777" w:rsidR="00C76AD1" w:rsidRDefault="00C76AD1" w:rsidP="00C76AD1">
      <w:pPr>
        <w:pStyle w:val="Prrafodelista"/>
        <w:numPr>
          <w:ilvl w:val="0"/>
          <w:numId w:val="5"/>
        </w:numPr>
        <w:ind w:left="993"/>
        <w:jc w:val="both"/>
        <w:rPr>
          <w:rFonts w:ascii="Arial" w:hAnsi="Arial" w:cs="Arial"/>
          <w:sz w:val="24"/>
          <w:szCs w:val="24"/>
        </w:rPr>
      </w:pPr>
      <w:r>
        <w:rPr>
          <w:rFonts w:ascii="Arial" w:hAnsi="Arial" w:cs="Arial"/>
          <w:sz w:val="24"/>
          <w:szCs w:val="24"/>
        </w:rPr>
        <w:t>Fecha de cierre de recepción: 30 de septiembre del 2020.</w:t>
      </w:r>
    </w:p>
    <w:p w14:paraId="2B41A34C" w14:textId="3281ED44" w:rsidR="00C76AD1" w:rsidRDefault="00C76AD1" w:rsidP="00C76AD1">
      <w:pPr>
        <w:pStyle w:val="Prrafodelista"/>
        <w:numPr>
          <w:ilvl w:val="0"/>
          <w:numId w:val="5"/>
        </w:numPr>
        <w:ind w:left="993"/>
        <w:jc w:val="both"/>
        <w:rPr>
          <w:rFonts w:ascii="Arial" w:hAnsi="Arial" w:cs="Arial"/>
          <w:sz w:val="24"/>
          <w:szCs w:val="24"/>
        </w:rPr>
      </w:pPr>
      <w:r>
        <w:rPr>
          <w:rFonts w:ascii="Arial" w:hAnsi="Arial" w:cs="Arial"/>
          <w:sz w:val="24"/>
          <w:szCs w:val="24"/>
        </w:rPr>
        <w:lastRenderedPageBreak/>
        <w:t>Los trabajos serán seleccionados la primera semana de octubre del año 2020. Se notificará a través del correo electrónico proporcionado con el envío de la contribución</w:t>
      </w:r>
    </w:p>
    <w:p w14:paraId="3D78117C" w14:textId="1FF256DB" w:rsidR="004E4A62" w:rsidRDefault="004E4A62" w:rsidP="00C76AD1">
      <w:pPr>
        <w:pStyle w:val="Prrafodelista"/>
        <w:numPr>
          <w:ilvl w:val="0"/>
          <w:numId w:val="5"/>
        </w:numPr>
        <w:ind w:left="993"/>
        <w:jc w:val="both"/>
        <w:rPr>
          <w:rFonts w:ascii="Arial" w:hAnsi="Arial" w:cs="Arial"/>
          <w:sz w:val="24"/>
          <w:szCs w:val="24"/>
        </w:rPr>
      </w:pPr>
      <w:r>
        <w:rPr>
          <w:rFonts w:ascii="Arial" w:hAnsi="Arial" w:cs="Arial"/>
          <w:sz w:val="24"/>
          <w:szCs w:val="24"/>
        </w:rPr>
        <w:t xml:space="preserve">Para la sección </w:t>
      </w:r>
      <w:r w:rsidR="00D35D32">
        <w:rPr>
          <w:rFonts w:ascii="Arial" w:hAnsi="Arial" w:cs="Arial"/>
          <w:sz w:val="24"/>
          <w:szCs w:val="24"/>
        </w:rPr>
        <w:t xml:space="preserve">de trabajos </w:t>
      </w:r>
      <w:r>
        <w:rPr>
          <w:rFonts w:ascii="Arial" w:hAnsi="Arial" w:cs="Arial"/>
          <w:sz w:val="24"/>
          <w:szCs w:val="24"/>
        </w:rPr>
        <w:t xml:space="preserve">se tomará en cuenta </w:t>
      </w:r>
      <w:r w:rsidRPr="006B3E46">
        <w:rPr>
          <w:rFonts w:ascii="Arial" w:hAnsi="Arial" w:cs="Arial"/>
          <w:sz w:val="24"/>
          <w:szCs w:val="24"/>
        </w:rPr>
        <w:t>el interés del tema, la calidad de la información y la claridad de la exposición</w:t>
      </w:r>
    </w:p>
    <w:p w14:paraId="3AD8F4D8" w14:textId="31C89DCA" w:rsidR="007F3DFA" w:rsidRDefault="001F4C49" w:rsidP="0085651C">
      <w:pPr>
        <w:pStyle w:val="Prrafodelista"/>
        <w:numPr>
          <w:ilvl w:val="0"/>
          <w:numId w:val="5"/>
        </w:numPr>
        <w:ind w:left="993"/>
        <w:jc w:val="both"/>
      </w:pPr>
      <w:r w:rsidRPr="006B3E46">
        <w:rPr>
          <w:rFonts w:ascii="Arial" w:hAnsi="Arial" w:cs="Arial"/>
          <w:sz w:val="24"/>
          <w:szCs w:val="24"/>
        </w:rPr>
        <w:t xml:space="preserve">Todas las colaboraciones presentadas </w:t>
      </w:r>
      <w:r w:rsidR="004E4A62">
        <w:rPr>
          <w:rFonts w:ascii="Arial" w:hAnsi="Arial" w:cs="Arial"/>
          <w:sz w:val="24"/>
          <w:szCs w:val="24"/>
        </w:rPr>
        <w:t>en las</w:t>
      </w:r>
      <w:r w:rsidRPr="006B3E46">
        <w:rPr>
          <w:rFonts w:ascii="Arial" w:hAnsi="Arial" w:cs="Arial"/>
          <w:sz w:val="24"/>
          <w:szCs w:val="24"/>
        </w:rPr>
        <w:t xml:space="preserve"> Jornadas Académicas de Literatura Centroamericana serán evaluadas</w:t>
      </w:r>
      <w:r>
        <w:rPr>
          <w:rFonts w:ascii="Arial" w:hAnsi="Arial" w:cs="Arial"/>
          <w:sz w:val="24"/>
          <w:szCs w:val="24"/>
        </w:rPr>
        <w:t xml:space="preserve"> </w:t>
      </w:r>
      <w:r w:rsidRPr="006B3E46">
        <w:rPr>
          <w:rFonts w:ascii="Arial" w:hAnsi="Arial" w:cs="Arial"/>
          <w:sz w:val="24"/>
          <w:szCs w:val="24"/>
        </w:rPr>
        <w:t>por el grupo de dictaminadores</w:t>
      </w:r>
      <w:r w:rsidR="004E4A62">
        <w:rPr>
          <w:rFonts w:ascii="Arial" w:hAnsi="Arial" w:cs="Arial"/>
          <w:sz w:val="24"/>
          <w:szCs w:val="24"/>
        </w:rPr>
        <w:t xml:space="preserve"> de la revist</w:t>
      </w:r>
      <w:r w:rsidR="00452003">
        <w:rPr>
          <w:rFonts w:ascii="Arial" w:hAnsi="Arial" w:cs="Arial"/>
          <w:sz w:val="24"/>
          <w:szCs w:val="24"/>
        </w:rPr>
        <w:t>a</w:t>
      </w:r>
      <w:r w:rsidR="00E222CB">
        <w:rPr>
          <w:rFonts w:ascii="Arial" w:hAnsi="Arial" w:cs="Arial"/>
          <w:sz w:val="24"/>
          <w:szCs w:val="24"/>
        </w:rPr>
        <w:t xml:space="preserve">. Los criterios de publicación están </w:t>
      </w:r>
      <w:r w:rsidR="00452003">
        <w:rPr>
          <w:rFonts w:ascii="Arial" w:hAnsi="Arial" w:cs="Arial"/>
          <w:sz w:val="24"/>
          <w:szCs w:val="24"/>
        </w:rPr>
        <w:t>sujetos</w:t>
      </w:r>
      <w:r w:rsidR="0053682E" w:rsidRPr="004E4A62">
        <w:rPr>
          <w:rFonts w:ascii="Arial" w:hAnsi="Arial" w:cs="Arial"/>
          <w:sz w:val="24"/>
          <w:szCs w:val="24"/>
        </w:rPr>
        <w:t xml:space="preserve"> al proceso de indización</w:t>
      </w:r>
      <w:r w:rsidR="00957C5E" w:rsidRPr="004E4A62">
        <w:rPr>
          <w:rFonts w:ascii="Arial" w:hAnsi="Arial" w:cs="Arial"/>
          <w:sz w:val="24"/>
          <w:szCs w:val="24"/>
        </w:rPr>
        <w:t xml:space="preserve"> del Sistema Regional de Información en Línea para Revistas Científicas de América Latina, el Caribe, España y Portugal</w:t>
      </w:r>
      <w:r w:rsidR="0085651C">
        <w:rPr>
          <w:rFonts w:ascii="Arial" w:hAnsi="Arial" w:cs="Arial"/>
          <w:sz w:val="24"/>
          <w:szCs w:val="24"/>
        </w:rPr>
        <w:t>.</w:t>
      </w:r>
      <w:bookmarkStart w:id="0" w:name="_GoBack"/>
      <w:bookmarkEnd w:id="0"/>
      <w:r w:rsidR="0085651C">
        <w:t xml:space="preserve"> </w:t>
      </w:r>
    </w:p>
    <w:sectPr w:rsidR="007F3D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0C2"/>
    <w:multiLevelType w:val="hybridMultilevel"/>
    <w:tmpl w:val="0922C4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291CF1"/>
    <w:multiLevelType w:val="hybridMultilevel"/>
    <w:tmpl w:val="1254627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7A2C00"/>
    <w:multiLevelType w:val="hybridMultilevel"/>
    <w:tmpl w:val="6DE67F6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A72893"/>
    <w:multiLevelType w:val="hybridMultilevel"/>
    <w:tmpl w:val="A038EB5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2F1675"/>
    <w:multiLevelType w:val="hybridMultilevel"/>
    <w:tmpl w:val="9B7424AE"/>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74918E4"/>
    <w:multiLevelType w:val="hybridMultilevel"/>
    <w:tmpl w:val="C6F8942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D1"/>
    <w:rsid w:val="000255D2"/>
    <w:rsid w:val="000608EC"/>
    <w:rsid w:val="00090673"/>
    <w:rsid w:val="0013020F"/>
    <w:rsid w:val="00151B85"/>
    <w:rsid w:val="0015393B"/>
    <w:rsid w:val="001F4C49"/>
    <w:rsid w:val="00221218"/>
    <w:rsid w:val="00295C24"/>
    <w:rsid w:val="002C7BF7"/>
    <w:rsid w:val="002E50D9"/>
    <w:rsid w:val="00327AC5"/>
    <w:rsid w:val="0033093C"/>
    <w:rsid w:val="00444CED"/>
    <w:rsid w:val="00452003"/>
    <w:rsid w:val="00457E6F"/>
    <w:rsid w:val="004E4A62"/>
    <w:rsid w:val="0053682E"/>
    <w:rsid w:val="006C5BE4"/>
    <w:rsid w:val="00700112"/>
    <w:rsid w:val="007119AC"/>
    <w:rsid w:val="0072272A"/>
    <w:rsid w:val="0085651C"/>
    <w:rsid w:val="00957C5E"/>
    <w:rsid w:val="00B95EEF"/>
    <w:rsid w:val="00BF6F7D"/>
    <w:rsid w:val="00C04DB5"/>
    <w:rsid w:val="00C76AD1"/>
    <w:rsid w:val="00CD5695"/>
    <w:rsid w:val="00D35D32"/>
    <w:rsid w:val="00D64739"/>
    <w:rsid w:val="00DB6740"/>
    <w:rsid w:val="00E222CB"/>
    <w:rsid w:val="00E25B62"/>
    <w:rsid w:val="00E8072A"/>
    <w:rsid w:val="00EB56E2"/>
    <w:rsid w:val="00EE6AD0"/>
    <w:rsid w:val="00EF66E0"/>
    <w:rsid w:val="00FC30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71C6"/>
  <w15:chartTrackingRefBased/>
  <w15:docId w15:val="{0ED5F54D-E37E-4182-983B-0E0B6648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A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6AD1"/>
    <w:pPr>
      <w:ind w:left="720"/>
      <w:contextualSpacing/>
    </w:pPr>
  </w:style>
  <w:style w:type="character" w:styleId="Hipervnculo">
    <w:name w:val="Hyperlink"/>
    <w:basedOn w:val="Fuentedeprrafopredeter"/>
    <w:uiPriority w:val="99"/>
    <w:unhideWhenUsed/>
    <w:rsid w:val="00C76AD1"/>
    <w:rPr>
      <w:color w:val="0000FF"/>
      <w:u w:val="single"/>
    </w:rPr>
  </w:style>
  <w:style w:type="character" w:styleId="Refdecomentario">
    <w:name w:val="annotation reference"/>
    <w:basedOn w:val="Fuentedeprrafopredeter"/>
    <w:uiPriority w:val="99"/>
    <w:semiHidden/>
    <w:unhideWhenUsed/>
    <w:rsid w:val="00700112"/>
    <w:rPr>
      <w:sz w:val="16"/>
      <w:szCs w:val="16"/>
    </w:rPr>
  </w:style>
  <w:style w:type="paragraph" w:styleId="Textocomentario">
    <w:name w:val="annotation text"/>
    <w:basedOn w:val="Normal"/>
    <w:link w:val="TextocomentarioCar"/>
    <w:uiPriority w:val="99"/>
    <w:semiHidden/>
    <w:unhideWhenUsed/>
    <w:rsid w:val="007001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0112"/>
    <w:rPr>
      <w:sz w:val="20"/>
      <w:szCs w:val="20"/>
    </w:rPr>
  </w:style>
  <w:style w:type="paragraph" w:styleId="Asuntodelcomentario">
    <w:name w:val="annotation subject"/>
    <w:basedOn w:val="Textocomentario"/>
    <w:next w:val="Textocomentario"/>
    <w:link w:val="AsuntodelcomentarioCar"/>
    <w:uiPriority w:val="99"/>
    <w:semiHidden/>
    <w:unhideWhenUsed/>
    <w:rsid w:val="00700112"/>
    <w:rPr>
      <w:b/>
      <w:bCs/>
    </w:rPr>
  </w:style>
  <w:style w:type="character" w:customStyle="1" w:styleId="AsuntodelcomentarioCar">
    <w:name w:val="Asunto del comentario Car"/>
    <w:basedOn w:val="TextocomentarioCar"/>
    <w:link w:val="Asuntodelcomentario"/>
    <w:uiPriority w:val="99"/>
    <w:semiHidden/>
    <w:rsid w:val="00700112"/>
    <w:rPr>
      <w:b/>
      <w:bCs/>
      <w:sz w:val="20"/>
      <w:szCs w:val="20"/>
    </w:rPr>
  </w:style>
  <w:style w:type="paragraph" w:styleId="Textodeglobo">
    <w:name w:val="Balloon Text"/>
    <w:basedOn w:val="Normal"/>
    <w:link w:val="TextodegloboCar"/>
    <w:uiPriority w:val="99"/>
    <w:semiHidden/>
    <w:unhideWhenUsed/>
    <w:rsid w:val="007001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0112"/>
    <w:rPr>
      <w:rFonts w:ascii="Segoe UI" w:hAnsi="Segoe UI" w:cs="Segoe UI"/>
      <w:sz w:val="18"/>
      <w:szCs w:val="18"/>
    </w:rPr>
  </w:style>
  <w:style w:type="character" w:styleId="Mencinsinresolver">
    <w:name w:val="Unresolved Mention"/>
    <w:basedOn w:val="Fuentedeprrafopredeter"/>
    <w:uiPriority w:val="99"/>
    <w:semiHidden/>
    <w:unhideWhenUsed/>
    <w:rsid w:val="00700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rnadasacademicas.extern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Acuy</dc:creator>
  <cp:keywords/>
  <dc:description/>
  <cp:lastModifiedBy>Nanci Franco Luin</cp:lastModifiedBy>
  <cp:revision>3</cp:revision>
  <dcterms:created xsi:type="dcterms:W3CDTF">2020-09-07T23:24:00Z</dcterms:created>
  <dcterms:modified xsi:type="dcterms:W3CDTF">2020-09-07T23:30:00Z</dcterms:modified>
</cp:coreProperties>
</file>